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2A7" w:rsidRDefault="0073261E">
      <w:r w:rsidRPr="0073261E">
        <w:rPr>
          <w:noProof/>
          <w:lang w:val="en-US"/>
        </w:rPr>
        <w:drawing>
          <wp:inline distT="0" distB="0" distL="0" distR="0">
            <wp:extent cx="5614670" cy="1856232"/>
            <wp:effectExtent l="19050" t="0" r="5080" b="0"/>
            <wp:docPr id="14" name="Pictur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670" cy="18562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6196" w:rsidRPr="002D24FE" w:rsidRDefault="00906196" w:rsidP="00906196">
      <w:pPr>
        <w:spacing w:after="0" w:line="360" w:lineRule="auto"/>
        <w:contextualSpacing/>
        <w:rPr>
          <w:rFonts w:ascii="Times New Roman" w:hAnsi="Times New Roman" w:cs="Times New Roman"/>
          <w:sz w:val="16"/>
          <w:szCs w:val="16"/>
        </w:rPr>
      </w:pPr>
      <w:proofErr w:type="gramStart"/>
      <w:r w:rsidRPr="002D24FE">
        <w:rPr>
          <w:rFonts w:ascii="Times New Roman" w:hAnsi="Times New Roman" w:cs="Times New Roman"/>
          <w:b/>
          <w:sz w:val="16"/>
          <w:szCs w:val="16"/>
        </w:rPr>
        <w:t>Figure 3</w:t>
      </w:r>
      <w:r w:rsidRPr="002D24FE">
        <w:rPr>
          <w:rFonts w:ascii="Times New Roman" w:hAnsi="Times New Roman" w:cs="Times New Roman"/>
          <w:sz w:val="16"/>
          <w:szCs w:val="16"/>
        </w:rPr>
        <w:t>.</w:t>
      </w:r>
      <w:proofErr w:type="gramEnd"/>
      <w:r w:rsidRPr="002D24FE">
        <w:rPr>
          <w:rFonts w:ascii="Times New Roman" w:hAnsi="Times New Roman" w:cs="Times New Roman"/>
          <w:sz w:val="16"/>
          <w:szCs w:val="16"/>
        </w:rPr>
        <w:t xml:space="preserve"> </w:t>
      </w:r>
      <w:r w:rsidRPr="002D24FE">
        <w:rPr>
          <w:rFonts w:ascii="Times New Roman" w:hAnsi="Times New Roman" w:cs="Times New Roman"/>
          <w:b/>
          <w:sz w:val="16"/>
          <w:szCs w:val="16"/>
        </w:rPr>
        <w:t>A</w:t>
      </w:r>
      <w:r w:rsidRPr="002D24FE">
        <w:rPr>
          <w:rFonts w:ascii="Times New Roman" w:hAnsi="Times New Roman" w:cs="Times New Roman"/>
          <w:sz w:val="16"/>
          <w:szCs w:val="16"/>
        </w:rPr>
        <w:t>)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2D24FE">
        <w:rPr>
          <w:rFonts w:ascii="Times New Roman" w:hAnsi="Times New Roman" w:cs="Times New Roman"/>
          <w:sz w:val="16"/>
          <w:szCs w:val="16"/>
        </w:rPr>
        <w:t xml:space="preserve">Magnified view of a specific region in the Raman spectra; </w:t>
      </w:r>
      <w:r w:rsidRPr="002D24FE">
        <w:rPr>
          <w:rFonts w:ascii="Times New Roman" w:hAnsi="Times New Roman" w:cs="Times New Roman"/>
          <w:b/>
          <w:sz w:val="16"/>
          <w:szCs w:val="16"/>
        </w:rPr>
        <w:t>B</w:t>
      </w:r>
      <w:r w:rsidRPr="002D24FE">
        <w:rPr>
          <w:rFonts w:ascii="Times New Roman" w:hAnsi="Times New Roman" w:cs="Times New Roman"/>
          <w:sz w:val="16"/>
          <w:szCs w:val="16"/>
        </w:rPr>
        <w:t>)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2D24FE">
        <w:rPr>
          <w:rFonts w:ascii="Times New Roman" w:hAnsi="Times New Roman" w:cs="Times New Roman"/>
          <w:sz w:val="16"/>
          <w:szCs w:val="16"/>
        </w:rPr>
        <w:t>The black and red spectra correspond to the first and last recorded spectra, respectively as reaction proceeds.</w:t>
      </w:r>
    </w:p>
    <w:p w:rsidR="00906196" w:rsidRDefault="00906196"/>
    <w:sectPr w:rsidR="00906196" w:rsidSect="006752A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906196"/>
    <w:rsid w:val="002311CF"/>
    <w:rsid w:val="006752A7"/>
    <w:rsid w:val="0073261E"/>
    <w:rsid w:val="009061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52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061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61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11455F-68CC-4874-B76F-244EC3BAA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Dardan</cp:lastModifiedBy>
  <cp:revision>2</cp:revision>
  <dcterms:created xsi:type="dcterms:W3CDTF">2017-02-03T08:45:00Z</dcterms:created>
  <dcterms:modified xsi:type="dcterms:W3CDTF">2017-02-06T19:54:00Z</dcterms:modified>
</cp:coreProperties>
</file>